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8EFE6" w14:textId="77777777" w:rsidR="00584A98" w:rsidRDefault="00584A98" w:rsidP="00584A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6E7B22F" wp14:editId="31ABB5F4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48169B" w14:textId="77777777" w:rsidR="00584A98" w:rsidRDefault="00584A98" w:rsidP="00584A98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84A98" w14:paraId="226A3444" w14:textId="77777777" w:rsidTr="00536558">
        <w:tc>
          <w:tcPr>
            <w:tcW w:w="9628" w:type="dxa"/>
          </w:tcPr>
          <w:p w14:paraId="6A982028" w14:textId="77777777" w:rsidR="00584A98" w:rsidRDefault="00584A98" w:rsidP="0053655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916954A" w14:textId="77777777" w:rsidR="00584A98" w:rsidRDefault="00584A98" w:rsidP="0053655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</w:tc>
      </w:tr>
      <w:tr w:rsidR="00584A98" w14:paraId="1505BBBA" w14:textId="77777777" w:rsidTr="00536558">
        <w:tc>
          <w:tcPr>
            <w:tcW w:w="9628" w:type="dxa"/>
          </w:tcPr>
          <w:p w14:paraId="5F63DC42" w14:textId="77777777" w:rsidR="00584A98" w:rsidRPr="006F548B" w:rsidRDefault="00584A98" w:rsidP="0053655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A98" w14:paraId="0376B526" w14:textId="77777777" w:rsidTr="00536558">
        <w:trPr>
          <w:trHeight w:val="354"/>
        </w:trPr>
        <w:tc>
          <w:tcPr>
            <w:tcW w:w="9628" w:type="dxa"/>
          </w:tcPr>
          <w:p w14:paraId="17FF89B1" w14:textId="77777777" w:rsidR="00584A98" w:rsidRDefault="00584A98" w:rsidP="0053655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С Е С І Ї</w:t>
            </w:r>
          </w:p>
          <w:p w14:paraId="41520AD7" w14:textId="77777777" w:rsidR="00584A98" w:rsidRPr="00127EEF" w:rsidRDefault="00584A98" w:rsidP="0053655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bookmarkStart w:id="0" w:name="_Hlk215236783"/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VIII</w:t>
            </w:r>
            <w:bookmarkEnd w:id="0"/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СКЛИКАННЯ</w:t>
            </w:r>
          </w:p>
        </w:tc>
      </w:tr>
    </w:tbl>
    <w:p w14:paraId="7C101A83" w14:textId="77777777" w:rsidR="00584A98" w:rsidRDefault="00584A98" w:rsidP="00584A98">
      <w:pPr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eastAsia="Calibri" w:hAnsi="Times New Roman" w:cs="Times New Roman"/>
          <w:kern w:val="0"/>
          <w:lang w:val="ru-RU" w:eastAsia="ru-RU"/>
          <w14:ligatures w14:val="none"/>
        </w:rPr>
      </w:pPr>
    </w:p>
    <w:p w14:paraId="10D61E23" w14:textId="299EEB32" w:rsidR="00584A98" w:rsidRPr="006D3C07" w:rsidRDefault="00584A98" w:rsidP="00584A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</w:pP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</w:t>
      </w:r>
      <w:proofErr w:type="spellStart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ід</w:t>
      </w:r>
      <w:proofErr w:type="spellEnd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20 лютого 2026 року                                                                       № 36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98</w:t>
      </w: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-</w:t>
      </w: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VIII</w:t>
      </w:r>
    </w:p>
    <w:p w14:paraId="014ED2A6" w14:textId="77777777" w:rsidR="00584A98" w:rsidRPr="006D3C07" w:rsidRDefault="00584A98" w:rsidP="00584A9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</w:t>
      </w:r>
    </w:p>
    <w:p w14:paraId="47F3EB0B" w14:textId="77777777" w:rsidR="00584A98" w:rsidRPr="00002635" w:rsidRDefault="00584A98" w:rsidP="00584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акту інвентаризації </w:t>
      </w:r>
      <w:bookmarkStart w:id="1" w:name="_Hlk221534936"/>
      <w:r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</w:t>
      </w:r>
    </w:p>
    <w:p w14:paraId="738CDC70" w14:textId="77777777" w:rsidR="00584A98" w:rsidRPr="00002635" w:rsidRDefault="00584A98" w:rsidP="00584A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DF19903" w14:textId="77777777" w:rsidR="00584A98" w:rsidRDefault="00584A98" w:rsidP="00584A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підставі Розпорядження в.о. сільського голови Фонтанської сільської ради «Про створення тимчасової інвентаризаційної комісії та проведення інвентаризації 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11/2026-ОД від 06.02.2026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року, Протоколу засідання комісії, створеної Розпорядженням в.о. сільського голови Фонтанської сільської ради «Про створення тимчасової інвентаризаційної комісії та проведення інвентаризації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11/2026-ОД від 06.02.2026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року, керуючись ст.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59 Закону України «Про місцеве самоврядування в Україні», Фонтанська сільська рада Одеського району Одеської області, -</w:t>
      </w:r>
    </w:p>
    <w:p w14:paraId="388810AF" w14:textId="77777777" w:rsidR="00584A98" w:rsidRPr="004A14A9" w:rsidRDefault="00584A98" w:rsidP="00584A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F4E882" w14:textId="77777777" w:rsidR="00584A98" w:rsidRPr="00002635" w:rsidRDefault="00584A98" w:rsidP="00584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ЛА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</w:p>
    <w:p w14:paraId="0C88A264" w14:textId="77777777" w:rsidR="00584A98" w:rsidRPr="004A14A9" w:rsidRDefault="00584A98" w:rsidP="00584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0CA7DAA" w14:textId="77777777" w:rsidR="00584A98" w:rsidRPr="00982327" w:rsidRDefault="00584A98" w:rsidP="00584A98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Затвердити  Акт інвентаризації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221538219"/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bookmarkEnd w:id="2"/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області.</w:t>
      </w:r>
    </w:p>
    <w:p w14:paraId="2343CA76" w14:textId="77777777" w:rsidR="00584A98" w:rsidRDefault="00584A98" w:rsidP="00584A98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3" w:name="_Hlk221536709"/>
      <w:r w:rsidRPr="0098232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 мережі вуличного освітлення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</w:p>
    <w:bookmarkEnd w:id="3"/>
    <w:p w14:paraId="7ABAD353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3F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5А та 5Б по вул. Полковника Гуляєва в с. Фонтанка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6C4A1BC6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8А та 8Б по вул. Полковника Гуляєва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с.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Фонтанка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7218683F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22, 22а, 22/2 та 22/3 по вул. Полковника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Гуляєва в с. Фонтанка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2D6439B1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вул. Миру в с. Олександрівка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7905F811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пров</w:t>
      </w:r>
      <w:proofErr w:type="spellEnd"/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 Лікарняний в с. Олександрівка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загальну суму  26 551,89 (двадцять шість тисяч п’ятсот п’ятдесят одна тисяча) 89 копійок.</w:t>
      </w:r>
    </w:p>
    <w:p w14:paraId="750A89ED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       3.Прийняти на баланс Фонтанської сільської ради дорожнє покриття:</w:t>
      </w:r>
    </w:p>
    <w:p w14:paraId="305A3CB7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7D2109">
        <w:rPr>
          <w:rFonts w:ascii="Times New Roman" w:hAnsi="Times New Roman" w:cs="Times New Roman"/>
          <w:sz w:val="28"/>
          <w:szCs w:val="28"/>
        </w:rPr>
        <w:t xml:space="preserve"> вул. Садова в с. Олександрівка;</w:t>
      </w:r>
    </w:p>
    <w:p w14:paraId="10D7F673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2109">
        <w:rPr>
          <w:rFonts w:ascii="Times New Roman" w:hAnsi="Times New Roman" w:cs="Times New Roman"/>
          <w:sz w:val="28"/>
          <w:szCs w:val="28"/>
        </w:rPr>
        <w:t>міжквартального</w:t>
      </w:r>
      <w:proofErr w:type="spellEnd"/>
      <w:r w:rsidRPr="007D2109">
        <w:rPr>
          <w:rFonts w:ascii="Times New Roman" w:hAnsi="Times New Roman" w:cs="Times New Roman"/>
          <w:sz w:val="28"/>
          <w:szCs w:val="28"/>
        </w:rPr>
        <w:t xml:space="preserve"> проїзду від буд. № 3/1 до буд. 8/8, 7/2, 8/1, 40 по вул. Центральна в с. Фонтанка;</w:t>
      </w:r>
    </w:p>
    <w:p w14:paraId="48165592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>-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рилегл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каналізаційної насосної станції по вул. Храмова, буд. 3а в с. Фонтанка;</w:t>
      </w:r>
    </w:p>
    <w:p w14:paraId="1BDD99EF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будинку № 2А по вул. Степна в </w:t>
      </w:r>
      <w:r w:rsidRPr="007D2109">
        <w:rPr>
          <w:rFonts w:ascii="Times New Roman" w:hAnsi="Times New Roman" w:cs="Times New Roman"/>
          <w:sz w:val="28"/>
          <w:szCs w:val="28"/>
        </w:rPr>
        <w:t>с. Фонтанка;</w:t>
      </w:r>
    </w:p>
    <w:p w14:paraId="1F671BC6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sz w:val="28"/>
          <w:szCs w:val="28"/>
        </w:rPr>
        <w:t>рибудинков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територі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будинків № 13, 17, 18, 19, 30 по вул. Центральна в с. Фонтанка;</w:t>
      </w:r>
    </w:p>
    <w:p w14:paraId="51A14C60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5А та 5Б по вул. Полковника Гуляєва в с. Фонтанка;</w:t>
      </w:r>
    </w:p>
    <w:p w14:paraId="33FBE9B9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8А та 8Б по вул. Полковника Гуляєва в с. Фонтанка;</w:t>
      </w:r>
    </w:p>
    <w:p w14:paraId="624238CB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22, 22а, 22/2 та 22/3 по вул. Полковника Гуляєва в с. Фонтанка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загальну суму 3 221 140,00 (Три мільйони двісті двадцять одна тисяча сто сорок) гривень.</w:t>
      </w:r>
    </w:p>
    <w:p w14:paraId="2189B4BD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4.</w:t>
      </w:r>
      <w:r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 огорож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рилегл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каналізаційної насосної станції по вул. Храмова, буд. 3а в с. Фонтанка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загальну суму 16 725,45 (Шістнадцять тисяч сімсот двадцять п’ять) гривень 45 копійок.</w:t>
      </w:r>
    </w:p>
    <w:p w14:paraId="3AE78D34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5.</w:t>
      </w:r>
      <w:r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елементи благоустрою:</w:t>
      </w:r>
    </w:p>
    <w:p w14:paraId="6020D5DC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будинку № 2А по вул. Степна в </w:t>
      </w:r>
      <w:r w:rsidRPr="007D2109">
        <w:rPr>
          <w:rFonts w:ascii="Times New Roman" w:hAnsi="Times New Roman" w:cs="Times New Roman"/>
          <w:sz w:val="28"/>
          <w:szCs w:val="28"/>
        </w:rPr>
        <w:t>с. Фонтанка;</w:t>
      </w:r>
    </w:p>
    <w:p w14:paraId="66B94E2F" w14:textId="77777777" w:rsidR="00584A98" w:rsidRPr="007D2109" w:rsidRDefault="00584A98" w:rsidP="00584A98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>-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4, 5, 6, 7 по вул. Центральна в с. Олександрівка;</w:t>
      </w:r>
    </w:p>
    <w:p w14:paraId="6DF9452D" w14:textId="77777777" w:rsidR="00584A98" w:rsidRDefault="00584A98" w:rsidP="00584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-п</w:t>
      </w:r>
      <w:r w:rsidRPr="007D2109">
        <w:rPr>
          <w:rFonts w:ascii="Times New Roman" w:hAnsi="Times New Roman" w:cs="Times New Roman"/>
          <w:sz w:val="28"/>
          <w:szCs w:val="28"/>
        </w:rPr>
        <w:t>рибудинков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територі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будинків № 13, 17, 18, 19, 30 по вул. Центральна в с. Фонтанка</w:t>
      </w:r>
      <w:r>
        <w:rPr>
          <w:rFonts w:ascii="Times New Roman" w:hAnsi="Times New Roman" w:cs="Times New Roman"/>
          <w:sz w:val="28"/>
          <w:szCs w:val="28"/>
        </w:rPr>
        <w:t xml:space="preserve"> на загальну суму 84 985,05 (Вісімдесят чотири тисячі дев’ятсот вісімдесят п’ять) гривень 05 копійок.</w:t>
      </w:r>
    </w:p>
    <w:p w14:paraId="0EDFC2F7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6.</w:t>
      </w:r>
      <w:r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Головному бухгалтеру Фонтанської сільської ради вжити заходів щодо прийняття на баланс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,перерахованих в п. 2, 3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,4,5</w:t>
      </w:r>
      <w:r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даного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проекту рішення.</w:t>
      </w:r>
    </w:p>
    <w:p w14:paraId="39473BB2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7.Передати безоплатно та безстроково комунальному підприємству «НАДІЯ» Фонтанської сільської ради Одеського району Одеської області (Код ЄДРПОУ 37681065) на праві особистого безоплатного володіння і користування комунальним майном (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узуфрукт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комунального майна) та  на баланс комунальному підприємству огорожу навколо прилеглої території </w:t>
      </w:r>
    </w:p>
    <w:p w14:paraId="7CC9FDD1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C1B392D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каналізаційної насосної станції по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вул.Храмова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буд.3а в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на загальну суму 16 725гривень (шістнадцять тисяч сімсот двадцять п’ять) гривень 45 копійок, яка прийнята  на баланс сільської ради. згідно пункту 4 цього рішення.</w:t>
      </w:r>
    </w:p>
    <w:p w14:paraId="6B6D7618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8.Комунальному підприємству « НАДІЯ» Фонтанської сільської ради прийняти передане майно комунальної власності, зазначене в пункту 7 цього рішення, згідно акту приймання-передачі основних засобів.</w:t>
      </w:r>
    </w:p>
    <w:p w14:paraId="61587592" w14:textId="77777777" w:rsidR="00584A98" w:rsidRDefault="00584A98" w:rsidP="00584A98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9.Зобов’язати комунальне підприємство «НАДІЯ» Фонтанської сільської ради утримувати передане на праві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узуфрукта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комунальне майно в належному стані, своєчасно проводити його ремонт (поточний або капітальний), нести інші витрати , пов’язані  з утриманням та обслуговуванням майна.</w:t>
      </w:r>
    </w:p>
    <w:p w14:paraId="19A34FD0" w14:textId="77777777" w:rsidR="00584A98" w:rsidRPr="007E2D7A" w:rsidRDefault="00584A98" w:rsidP="00584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10.Дозволити комунальному підприємству «НАДІЯ» Фонтанської сільської ради здійснити у 2026 році роботи з капітального ремонту огорожі навколо прилеглої території каналізаційної насосної станції по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вул.Храмова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3а в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 у тому числі проектування та технічний нагляд.)</w:t>
      </w:r>
    </w:p>
    <w:p w14:paraId="29399603" w14:textId="77777777" w:rsidR="00584A98" w:rsidRDefault="00584A98" w:rsidP="00584A9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11.</w:t>
      </w:r>
      <w:r w:rsidRPr="008E35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 постійну комісію з питань комунальної власності, житлово-комунального господарства, енергозбереження та транспорту.</w:t>
      </w:r>
    </w:p>
    <w:p w14:paraId="213CB474" w14:textId="77777777" w:rsidR="00584A98" w:rsidRDefault="00584A98" w:rsidP="00584A9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E384EF" w14:textId="77777777" w:rsidR="00584A98" w:rsidRPr="006D3C07" w:rsidRDefault="00584A98" w:rsidP="00584A9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       Андрій СЕРЕБРІЙ</w:t>
      </w:r>
    </w:p>
    <w:p w14:paraId="236F808B" w14:textId="77777777" w:rsidR="00584A98" w:rsidRPr="006D3C07" w:rsidRDefault="00584A98" w:rsidP="00584A98">
      <w:pPr>
        <w:spacing w:after="0" w:line="240" w:lineRule="auto"/>
        <w:jc w:val="both"/>
        <w:rPr>
          <w:b/>
          <w:bCs/>
        </w:rPr>
      </w:pPr>
    </w:p>
    <w:p w14:paraId="07A3256C" w14:textId="77777777" w:rsidR="00584A98" w:rsidRDefault="00584A98" w:rsidP="00584A98">
      <w:pPr>
        <w:spacing w:after="0" w:line="240" w:lineRule="auto"/>
        <w:jc w:val="both"/>
      </w:pPr>
    </w:p>
    <w:p w14:paraId="18DF5A4E" w14:textId="77777777" w:rsidR="00584A98" w:rsidRDefault="00584A98" w:rsidP="00584A98"/>
    <w:p w14:paraId="4B983368" w14:textId="77777777" w:rsidR="00584A98" w:rsidRDefault="00584A98" w:rsidP="00584A98"/>
    <w:p w14:paraId="28F90B27" w14:textId="77777777" w:rsidR="00584A98" w:rsidRDefault="00584A98" w:rsidP="00584A98"/>
    <w:p w14:paraId="752D9FFF" w14:textId="77777777" w:rsidR="00584A98" w:rsidRDefault="00584A98" w:rsidP="00584A98"/>
    <w:p w14:paraId="725FE8C1" w14:textId="77777777" w:rsidR="00584A98" w:rsidRPr="00002635" w:rsidRDefault="00584A98" w:rsidP="00584A98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711C56" w14:textId="77777777" w:rsidR="00584A98" w:rsidRPr="00002635" w:rsidRDefault="00584A98" w:rsidP="00584A98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59028E" w14:textId="77777777" w:rsidR="00584A98" w:rsidRPr="00002635" w:rsidRDefault="00584A98" w:rsidP="00584A98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BC3F055" w14:textId="77777777" w:rsidR="00584A98" w:rsidRPr="00002635" w:rsidRDefault="00584A98" w:rsidP="00584A98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99016BC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D404BB3"/>
    <w:multiLevelType w:val="hybridMultilevel"/>
    <w:tmpl w:val="83BAFC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875247">
    <w:abstractNumId w:val="1"/>
  </w:num>
  <w:num w:numId="2" w16cid:durableId="880483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8A6"/>
    <w:rsid w:val="004A3660"/>
    <w:rsid w:val="00584A98"/>
    <w:rsid w:val="007207C7"/>
    <w:rsid w:val="00B61111"/>
    <w:rsid w:val="00C478A6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CBA1"/>
  <w15:chartTrackingRefBased/>
  <w15:docId w15:val="{DC5A1200-F3CC-437D-BD68-0A05FAEB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A98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47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78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7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78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7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7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7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7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78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78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78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78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78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78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78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78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78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7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7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7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7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7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78A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78A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78A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78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78A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78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2026-05-08T12:18:00Z</cp:lastPrinted>
  <dcterms:created xsi:type="dcterms:W3CDTF">2026-05-08T12:16:00Z</dcterms:created>
  <dcterms:modified xsi:type="dcterms:W3CDTF">2026-05-08T12:20:00Z</dcterms:modified>
</cp:coreProperties>
</file>